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7E" w:rsidRPr="0055483F" w:rsidRDefault="00D67A7E" w:rsidP="00D67A7E">
      <w:pPr>
        <w:pStyle w:val="100"/>
        <w:shd w:val="clear" w:color="auto" w:fill="auto"/>
        <w:tabs>
          <w:tab w:val="left" w:leader="underscore" w:pos="14704"/>
        </w:tabs>
        <w:spacing w:after="0" w:line="240" w:lineRule="auto"/>
        <w:ind w:left="11340"/>
        <w:jc w:val="both"/>
        <w:rPr>
          <w:sz w:val="24"/>
          <w:szCs w:val="24"/>
        </w:rPr>
      </w:pPr>
      <w:r w:rsidRPr="0055483F">
        <w:rPr>
          <w:color w:val="000000"/>
          <w:sz w:val="24"/>
          <w:szCs w:val="24"/>
          <w:lang w:eastAsia="ru-RU" w:bidi="ru-RU"/>
        </w:rPr>
        <w:t xml:space="preserve">                                                      Приложение </w:t>
      </w:r>
    </w:p>
    <w:p w:rsidR="00D67A7E" w:rsidRPr="0055483F" w:rsidRDefault="00D67A7E" w:rsidP="00D67A7E">
      <w:pPr>
        <w:pStyle w:val="100"/>
        <w:shd w:val="clear" w:color="auto" w:fill="auto"/>
        <w:tabs>
          <w:tab w:val="left" w:leader="underscore" w:pos="14704"/>
        </w:tabs>
        <w:spacing w:after="0" w:line="240" w:lineRule="auto"/>
        <w:jc w:val="right"/>
        <w:rPr>
          <w:sz w:val="24"/>
          <w:szCs w:val="24"/>
        </w:rPr>
      </w:pPr>
      <w:r w:rsidRPr="0055483F">
        <w:rPr>
          <w:color w:val="000000"/>
          <w:sz w:val="24"/>
          <w:szCs w:val="24"/>
          <w:lang w:eastAsia="ru-RU" w:bidi="ru-RU"/>
        </w:rPr>
        <w:t xml:space="preserve">к Паспорту </w:t>
      </w:r>
      <w:r w:rsidR="00315AF6">
        <w:rPr>
          <w:color w:val="000000"/>
          <w:sz w:val="24"/>
          <w:szCs w:val="24"/>
          <w:lang w:eastAsia="ru-RU" w:bidi="ru-RU"/>
        </w:rPr>
        <w:t xml:space="preserve">доступности объекта и услуг № </w:t>
      </w:r>
      <w:bookmarkStart w:id="0" w:name="_GoBack"/>
      <w:bookmarkEnd w:id="0"/>
      <w:r w:rsidR="00315AF6">
        <w:rPr>
          <w:color w:val="000000"/>
          <w:sz w:val="24"/>
          <w:szCs w:val="24"/>
          <w:lang w:eastAsia="ru-RU" w:bidi="ru-RU"/>
        </w:rPr>
        <w:t>1</w:t>
      </w:r>
    </w:p>
    <w:p w:rsidR="00D67A7E" w:rsidRPr="0055483F" w:rsidRDefault="00D67A7E" w:rsidP="00D67A7E">
      <w:pPr>
        <w:pStyle w:val="100"/>
        <w:shd w:val="clear" w:color="auto" w:fill="auto"/>
        <w:tabs>
          <w:tab w:val="left" w:leader="underscore" w:pos="12140"/>
          <w:tab w:val="left" w:leader="underscore" w:pos="13738"/>
          <w:tab w:val="left" w:leader="underscore" w:pos="14454"/>
        </w:tabs>
        <w:spacing w:after="0" w:line="240" w:lineRule="auto"/>
        <w:jc w:val="right"/>
        <w:rPr>
          <w:sz w:val="24"/>
          <w:szCs w:val="24"/>
        </w:rPr>
      </w:pPr>
      <w:r w:rsidRPr="0055483F">
        <w:rPr>
          <w:color w:val="000000"/>
          <w:sz w:val="24"/>
          <w:szCs w:val="24"/>
          <w:lang w:eastAsia="ru-RU" w:bidi="ru-RU"/>
        </w:rPr>
        <w:t>Дата обследования  «</w:t>
      </w:r>
      <w:r w:rsidR="00315AF6">
        <w:rPr>
          <w:color w:val="000000"/>
          <w:sz w:val="24"/>
          <w:szCs w:val="24"/>
          <w:lang w:eastAsia="ru-RU" w:bidi="ru-RU"/>
        </w:rPr>
        <w:t>07</w:t>
      </w:r>
      <w:r w:rsidRPr="0055483F">
        <w:rPr>
          <w:color w:val="000000"/>
          <w:sz w:val="24"/>
          <w:szCs w:val="24"/>
          <w:lang w:eastAsia="ru-RU" w:bidi="ru-RU"/>
        </w:rPr>
        <w:t>»</w:t>
      </w:r>
      <w:r w:rsidR="00315AF6">
        <w:rPr>
          <w:color w:val="000000"/>
          <w:sz w:val="24"/>
          <w:szCs w:val="24"/>
          <w:lang w:eastAsia="ru-RU" w:bidi="ru-RU"/>
        </w:rPr>
        <w:t>марта</w:t>
      </w:r>
      <w:r w:rsidRPr="0055483F">
        <w:rPr>
          <w:color w:val="000000"/>
          <w:sz w:val="24"/>
          <w:szCs w:val="24"/>
          <w:lang w:eastAsia="ru-RU" w:bidi="ru-RU"/>
        </w:rPr>
        <w:t xml:space="preserve"> 20</w:t>
      </w:r>
      <w:r w:rsidR="00315AF6">
        <w:rPr>
          <w:color w:val="000000"/>
          <w:sz w:val="24"/>
          <w:szCs w:val="24"/>
          <w:lang w:eastAsia="ru-RU" w:bidi="ru-RU"/>
        </w:rPr>
        <w:t>22</w:t>
      </w:r>
      <w:r w:rsidRPr="0055483F">
        <w:rPr>
          <w:color w:val="000000"/>
          <w:sz w:val="24"/>
          <w:szCs w:val="24"/>
          <w:lang w:eastAsia="ru-RU" w:bidi="ru-RU"/>
        </w:rPr>
        <w:t>г.</w:t>
      </w:r>
    </w:p>
    <w:p w:rsidR="00D67A7E" w:rsidRPr="0055483F" w:rsidRDefault="00D67A7E" w:rsidP="00D67A7E">
      <w:pPr>
        <w:pStyle w:val="6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D67A7E" w:rsidRPr="0055483F" w:rsidRDefault="00D67A7E" w:rsidP="00D67A7E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5483F">
        <w:rPr>
          <w:color w:val="000000"/>
          <w:sz w:val="24"/>
          <w:szCs w:val="24"/>
          <w:lang w:eastAsia="ru-RU" w:bidi="ru-RU"/>
        </w:rPr>
        <w:t>Результаты обследования на предмет доступности объекта и услуг для инвалидов и других МГН</w:t>
      </w:r>
    </w:p>
    <w:p w:rsidR="00D67A7E" w:rsidRPr="0055483F" w:rsidRDefault="00D67A7E" w:rsidP="00D67A7E">
      <w:pPr>
        <w:spacing w:after="0" w:line="240" w:lineRule="auto"/>
        <w:jc w:val="center"/>
        <w:rPr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483F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бюджетное общеобразовательное </w:t>
      </w:r>
      <w:r w:rsidRPr="0055483F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25</w:t>
      </w:r>
      <w:r w:rsidRPr="0055483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67A7E" w:rsidRPr="0055483F" w:rsidRDefault="00D67A7E" w:rsidP="00D6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483F">
        <w:rPr>
          <w:rFonts w:ascii="Times New Roman" w:hAnsi="Times New Roman" w:cs="Times New Roman"/>
          <w:sz w:val="24"/>
          <w:szCs w:val="24"/>
          <w:u w:val="single"/>
        </w:rPr>
        <w:t>Адрес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652888, Кемеровская область.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55483F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55483F">
        <w:rPr>
          <w:rFonts w:ascii="Times New Roman" w:hAnsi="Times New Roman" w:cs="Times New Roman"/>
          <w:sz w:val="24"/>
          <w:szCs w:val="24"/>
          <w:u w:val="single"/>
        </w:rPr>
        <w:t>еждуреченск</w:t>
      </w:r>
      <w:proofErr w:type="spellEnd"/>
      <w:r w:rsidRPr="0055483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улица Пушкина, 22</w:t>
      </w:r>
    </w:p>
    <w:p w:rsidR="00D67A7E" w:rsidRPr="0055483F" w:rsidRDefault="00D67A7E" w:rsidP="00D67A7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2869"/>
        <w:gridCol w:w="3403"/>
        <w:gridCol w:w="2977"/>
        <w:gridCol w:w="2975"/>
        <w:gridCol w:w="992"/>
        <w:gridCol w:w="851"/>
        <w:gridCol w:w="850"/>
      </w:tblGrid>
      <w:tr w:rsidR="00D67A7E" w:rsidRPr="0055483F" w:rsidTr="00A56659">
        <w:trPr>
          <w:trHeight w:hRule="exact" w:val="611"/>
        </w:trPr>
        <w:tc>
          <w:tcPr>
            <w:tcW w:w="533" w:type="dxa"/>
            <w:vMerge w:val="restart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869" w:type="dxa"/>
            <w:vMerge w:val="restart"/>
          </w:tcPr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Структурно-функциональные зоны и элементы</w:t>
            </w:r>
          </w:p>
        </w:tc>
        <w:tc>
          <w:tcPr>
            <w:tcW w:w="3403" w:type="dxa"/>
            <w:vMerge w:val="restart"/>
          </w:tcPr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Значимые барьеры для инвалидов и МГН* (физические, информационные, организационные)</w:t>
            </w:r>
          </w:p>
        </w:tc>
        <w:tc>
          <w:tcPr>
            <w:tcW w:w="5952" w:type="dxa"/>
            <w:gridSpan w:val="2"/>
          </w:tcPr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2693" w:type="dxa"/>
            <w:gridSpan w:val="3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доступности соответствующей зоны</w:t>
            </w:r>
          </w:p>
        </w:tc>
      </w:tr>
      <w:tr w:rsidR="00D67A7E" w:rsidRPr="0055483F" w:rsidTr="00A56659">
        <w:trPr>
          <w:trHeight w:hRule="exact" w:val="1279"/>
        </w:trPr>
        <w:tc>
          <w:tcPr>
            <w:tcW w:w="533" w:type="dxa"/>
            <w:vMerge/>
          </w:tcPr>
          <w:p w:rsidR="00D67A7E" w:rsidRPr="0055483F" w:rsidRDefault="00D67A7E" w:rsidP="00A5665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vMerge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3" w:type="dxa"/>
            <w:vMerge/>
          </w:tcPr>
          <w:p w:rsidR="00D67A7E" w:rsidRPr="0055483F" w:rsidRDefault="00D67A7E" w:rsidP="00A5665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Неотложные мероприятия</w:t>
            </w:r>
          </w:p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(1 этап)</w:t>
            </w:r>
          </w:p>
        </w:tc>
        <w:tc>
          <w:tcPr>
            <w:tcW w:w="2975" w:type="dxa"/>
          </w:tcPr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Отложенные мероприятия</w:t>
            </w:r>
          </w:p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(2 этап)</w:t>
            </w:r>
          </w:p>
        </w:tc>
        <w:tc>
          <w:tcPr>
            <w:tcW w:w="992" w:type="dxa"/>
          </w:tcPr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момент обследо</w:t>
            </w: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</w:p>
        </w:tc>
        <w:tc>
          <w:tcPr>
            <w:tcW w:w="851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</w:t>
            </w:r>
          </w:p>
          <w:p w:rsidR="00D67A7E" w:rsidRPr="0055483F" w:rsidRDefault="00D67A7E" w:rsidP="00A56659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1-го</w:t>
            </w:r>
          </w:p>
          <w:p w:rsidR="00D67A7E" w:rsidRPr="0055483F" w:rsidRDefault="00D67A7E" w:rsidP="00A56659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  <w:tc>
          <w:tcPr>
            <w:tcW w:w="850" w:type="dxa"/>
          </w:tcPr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</w:t>
            </w:r>
          </w:p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2-го</w:t>
            </w:r>
          </w:p>
          <w:p w:rsidR="00D67A7E" w:rsidRPr="0055483F" w:rsidRDefault="00D67A7E" w:rsidP="00A566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этапа</w:t>
            </w:r>
          </w:p>
        </w:tc>
      </w:tr>
      <w:tr w:rsidR="00D67A7E" w:rsidRPr="0055483F" w:rsidTr="00A56659">
        <w:trPr>
          <w:trHeight w:val="2239"/>
        </w:trPr>
        <w:tc>
          <w:tcPr>
            <w:tcW w:w="533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869" w:type="dxa"/>
          </w:tcPr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Территория, прилегающая к зданию</w:t>
            </w:r>
          </w:p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Вход (входы) на территорию</w:t>
            </w:r>
          </w:p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Путь (пути) движения на территории</w:t>
            </w:r>
          </w:p>
          <w:p w:rsidR="00D67A7E" w:rsidRPr="0055483F" w:rsidRDefault="00D67A7E" w:rsidP="00A56659">
            <w:pPr>
              <w:widowControl w:val="0"/>
              <w:numPr>
                <w:ilvl w:val="0"/>
                <w:numId w:val="1"/>
              </w:numPr>
              <w:tabs>
                <w:tab w:val="left" w:pos="1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Лестница (наружная)</w:t>
            </w:r>
          </w:p>
          <w:p w:rsidR="00D67A7E" w:rsidRPr="0055483F" w:rsidRDefault="00D67A7E" w:rsidP="00A56659">
            <w:pPr>
              <w:widowControl w:val="0"/>
              <w:numPr>
                <w:ilvl w:val="0"/>
                <w:numId w:val="1"/>
              </w:numPr>
              <w:tabs>
                <w:tab w:val="left" w:pos="1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Пандус (наружный)</w:t>
            </w:r>
          </w:p>
          <w:p w:rsidR="00D67A7E" w:rsidRPr="0055483F" w:rsidRDefault="00D67A7E" w:rsidP="00A56659">
            <w:pPr>
              <w:widowControl w:val="0"/>
              <w:numPr>
                <w:ilvl w:val="0"/>
                <w:numId w:val="1"/>
              </w:numPr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Автостоянка и парковка</w:t>
            </w:r>
          </w:p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парковка</w:t>
            </w:r>
          </w:p>
        </w:tc>
        <w:tc>
          <w:tcPr>
            <w:tcW w:w="3403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 Отсутствует информация об объекте.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 Отсутствует тактильно-контрастные указатели.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 Отсутствует парковочное место для адаптационного транспорта (социальное такси).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1.1. Установить  информацию об объекте.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1.2. Н</w:t>
            </w:r>
            <w:r w:rsidR="00D67A7E"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анести контрастные указатели по пути следования на территории.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1.3. Организовать мероприятия по решению вопроса парковочного места для адаптированного транспорта.</w:t>
            </w:r>
          </w:p>
        </w:tc>
        <w:tc>
          <w:tcPr>
            <w:tcW w:w="2975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1.3. Организовать мероприятия по решению вопроса парковочного места для адаптированного транспорта.</w:t>
            </w:r>
          </w:p>
        </w:tc>
        <w:tc>
          <w:tcPr>
            <w:tcW w:w="992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51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О-н</w:t>
            </w:r>
            <w:proofErr w:type="gramEnd"/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О-в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0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О-н</w:t>
            </w:r>
            <w:proofErr w:type="gramEnd"/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О-в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</w:tr>
      <w:tr w:rsidR="00D67A7E" w:rsidRPr="0055483F" w:rsidTr="00A56659">
        <w:trPr>
          <w:trHeight w:val="2682"/>
        </w:trPr>
        <w:tc>
          <w:tcPr>
            <w:tcW w:w="533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2869" w:type="dxa"/>
          </w:tcPr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Вход в здание</w:t>
            </w:r>
          </w:p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Лестница (наружная)</w:t>
            </w:r>
          </w:p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Пандус (наружный)</w:t>
            </w:r>
          </w:p>
          <w:p w:rsidR="00D67A7E" w:rsidRPr="0055483F" w:rsidRDefault="00D67A7E" w:rsidP="00A566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Входная площадка  (перед дверью)</w:t>
            </w:r>
          </w:p>
          <w:p w:rsidR="00D67A7E" w:rsidRPr="0055483F" w:rsidRDefault="00D67A7E" w:rsidP="00A56659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Дверь (входная)</w:t>
            </w:r>
          </w:p>
          <w:p w:rsidR="00D67A7E" w:rsidRPr="0055483F" w:rsidRDefault="00D67A7E" w:rsidP="00A56659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Тамбур</w:t>
            </w:r>
          </w:p>
        </w:tc>
        <w:tc>
          <w:tcPr>
            <w:tcW w:w="3403" w:type="dxa"/>
          </w:tcPr>
          <w:p w:rsidR="00D67A7E" w:rsidRPr="0055483F" w:rsidRDefault="00371EB5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2.1. О</w:t>
            </w:r>
            <w:r w:rsidR="00D67A7E"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тсутствует кнопка вызова.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2.2. Отсутствует рельефное покрытие </w:t>
            </w:r>
            <w:proofErr w:type="gram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</w:t>
            </w:r>
            <w:proofErr w:type="gramEnd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ступеней.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2.3. О</w:t>
            </w:r>
            <w:r w:rsidR="00D67A7E"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тсутствует предупредительные  тактильные полосы перед открытой лестницей. 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2.4. О</w:t>
            </w:r>
            <w:r w:rsidR="00D67A7E"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тсутствует дверь со смотровой панелью (вход, тамбур), доводчик.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2.5. О</w:t>
            </w:r>
            <w:r w:rsidR="00D67A7E"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тсутствует пандус.</w:t>
            </w:r>
          </w:p>
        </w:tc>
        <w:tc>
          <w:tcPr>
            <w:tcW w:w="2977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 Организовать сопровождение персоналом.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2.2. установить кнопку вызова персонала. </w:t>
            </w:r>
          </w:p>
        </w:tc>
        <w:tc>
          <w:tcPr>
            <w:tcW w:w="2975" w:type="dxa"/>
          </w:tcPr>
          <w:p w:rsidR="00D67A7E" w:rsidRPr="0055483F" w:rsidRDefault="00371EB5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 П</w:t>
            </w:r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риобрести и смонтировать рельефное покрытие краевых ступеней.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 П</w:t>
            </w:r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риобрести и смонтировать тактильные полосы перед открытой лестницей.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 У</w:t>
            </w:r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становить пандус в соответствии </w:t>
            </w:r>
            <w:proofErr w:type="gramStart"/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</w:t>
            </w:r>
            <w:proofErr w:type="gramEnd"/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 59.13330.2016.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 У</w:t>
            </w:r>
            <w:r w:rsidR="00D67A7E"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становить входную дверь со смотровой панелью,  доводчик.</w:t>
            </w:r>
          </w:p>
        </w:tc>
        <w:tc>
          <w:tcPr>
            <w:tcW w:w="992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1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О-в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0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О-н</w:t>
            </w:r>
            <w:proofErr w:type="gramEnd"/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О-в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Г-п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Г-ч</w:t>
            </w:r>
          </w:p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</w:tr>
      <w:tr w:rsidR="00D67A7E" w:rsidRPr="0055483F" w:rsidTr="00A56659">
        <w:trPr>
          <w:trHeight w:val="2156"/>
        </w:trPr>
        <w:tc>
          <w:tcPr>
            <w:tcW w:w="533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5483F">
              <w:rPr>
                <w:rStyle w:val="210pt"/>
                <w:b/>
                <w:sz w:val="24"/>
                <w:szCs w:val="24"/>
              </w:rPr>
              <w:t>Пути движения внутри здания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- Коридор (вестибюль, зона ожидания)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Лестница (внутри здания)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Пандус (внутри здания)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Лифт пассажирский (или подъемник)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Дверь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 xml:space="preserve">Пути эвакуации (в </w:t>
            </w:r>
            <w:proofErr w:type="spellStart"/>
            <w:r w:rsidRPr="0055483F">
              <w:rPr>
                <w:rStyle w:val="210pt"/>
                <w:sz w:val="24"/>
                <w:szCs w:val="24"/>
              </w:rPr>
              <w:t>т.ч</w:t>
            </w:r>
            <w:proofErr w:type="spellEnd"/>
            <w:r w:rsidRPr="0055483F">
              <w:rPr>
                <w:rStyle w:val="210pt"/>
                <w:sz w:val="24"/>
                <w:szCs w:val="24"/>
              </w:rPr>
              <w:t>. зоны безопасности)</w:t>
            </w:r>
          </w:p>
        </w:tc>
        <w:tc>
          <w:tcPr>
            <w:tcW w:w="3403" w:type="dxa"/>
          </w:tcPr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</w:t>
            </w:r>
            <w:r w:rsidR="00D67A7E" w:rsidRPr="0055483F">
              <w:rPr>
                <w:sz w:val="24"/>
                <w:szCs w:val="24"/>
              </w:rPr>
              <w:t>тсутствует мнемосхема.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</w:t>
            </w:r>
            <w:r w:rsidR="00D67A7E" w:rsidRPr="0055483F">
              <w:rPr>
                <w:sz w:val="24"/>
                <w:szCs w:val="24"/>
              </w:rPr>
              <w:t>тсутствует тактильные указатели информации.</w:t>
            </w:r>
          </w:p>
          <w:p w:rsidR="00D67A7E" w:rsidRPr="0055483F" w:rsidRDefault="00D67A7E" w:rsidP="00A56659">
            <w:pPr>
              <w:widowControl w:val="0"/>
              <w:rPr>
                <w:sz w:val="24"/>
                <w:szCs w:val="24"/>
              </w:rPr>
            </w:pPr>
            <w:r w:rsidRPr="0055483F">
              <w:rPr>
                <w:sz w:val="24"/>
                <w:szCs w:val="24"/>
              </w:rPr>
              <w:t xml:space="preserve">3.3. </w:t>
            </w:r>
            <w:r w:rsidR="00371E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тсутствует пути эвакуации для инвалидов и МГН, т.к. зона обслуживания находится на расстоянии менее 10 м от входа.</w:t>
            </w:r>
          </w:p>
        </w:tc>
        <w:tc>
          <w:tcPr>
            <w:tcW w:w="2977" w:type="dxa"/>
          </w:tcPr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sz w:val="24"/>
                <w:szCs w:val="24"/>
              </w:rPr>
              <w:t xml:space="preserve">3.1. </w:t>
            </w:r>
            <w:r w:rsidR="00371EB5">
              <w:rPr>
                <w:sz w:val="24"/>
                <w:szCs w:val="24"/>
              </w:rPr>
              <w:t>О</w:t>
            </w:r>
            <w:r w:rsidRPr="0055483F">
              <w:rPr>
                <w:sz w:val="24"/>
                <w:szCs w:val="24"/>
              </w:rPr>
              <w:t>рганизовать сопровождение персоналом.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У</w:t>
            </w:r>
            <w:r w:rsidR="00D67A7E" w:rsidRPr="0055483F">
              <w:rPr>
                <w:sz w:val="24"/>
                <w:szCs w:val="24"/>
              </w:rPr>
              <w:t>становить мнемосхему.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У</w:t>
            </w:r>
            <w:r w:rsidR="00D67A7E" w:rsidRPr="0055483F">
              <w:rPr>
                <w:sz w:val="24"/>
                <w:szCs w:val="24"/>
              </w:rPr>
              <w:t>становить тактильные указатели на путях перемещения МГН.</w:t>
            </w:r>
          </w:p>
        </w:tc>
        <w:tc>
          <w:tcPr>
            <w:tcW w:w="2975" w:type="dxa"/>
          </w:tcPr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</w:tr>
      <w:tr w:rsidR="00D67A7E" w:rsidRPr="0055483F" w:rsidTr="00A56659">
        <w:trPr>
          <w:trHeight w:val="4192"/>
        </w:trPr>
        <w:tc>
          <w:tcPr>
            <w:tcW w:w="533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9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5483F">
              <w:rPr>
                <w:rStyle w:val="210pt"/>
                <w:b/>
                <w:sz w:val="24"/>
                <w:szCs w:val="24"/>
              </w:rPr>
              <w:t>Зоны целевого назначения здания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- Кабинетная форма обслуживания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- Зальная форма обслуживания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Прилавочная форма обслуживания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Форма обслуживания с перемещением по маршруту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Кабина индивидуального  обслуживания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 xml:space="preserve">Жилые помещения 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Места приложения труда</w:t>
            </w:r>
          </w:p>
        </w:tc>
        <w:tc>
          <w:tcPr>
            <w:tcW w:w="3403" w:type="dxa"/>
          </w:tcPr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О</w:t>
            </w:r>
            <w:r w:rsidR="00D67A7E" w:rsidRPr="0055483F">
              <w:rPr>
                <w:sz w:val="24"/>
                <w:szCs w:val="24"/>
              </w:rPr>
              <w:t>тсутствует  зона обслуживания МГН.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О</w:t>
            </w:r>
            <w:r w:rsidR="00D67A7E" w:rsidRPr="0055483F">
              <w:rPr>
                <w:sz w:val="24"/>
                <w:szCs w:val="24"/>
              </w:rPr>
              <w:t>тсутствуют таблички с дублированием шрифтом Брайля.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О</w:t>
            </w:r>
            <w:r w:rsidR="00D67A7E" w:rsidRPr="0055483F">
              <w:rPr>
                <w:sz w:val="24"/>
                <w:szCs w:val="24"/>
              </w:rPr>
              <w:t>тсутствует индукционное устройство.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О</w:t>
            </w:r>
            <w:r w:rsidR="00D67A7E" w:rsidRPr="0055483F">
              <w:rPr>
                <w:sz w:val="24"/>
                <w:szCs w:val="24"/>
              </w:rPr>
              <w:t xml:space="preserve">тсутствует </w:t>
            </w:r>
            <w:proofErr w:type="spellStart"/>
            <w:r w:rsidR="00D67A7E" w:rsidRPr="0055483F">
              <w:rPr>
                <w:sz w:val="24"/>
                <w:szCs w:val="24"/>
              </w:rPr>
              <w:t>пристенный</w:t>
            </w:r>
            <w:proofErr w:type="spellEnd"/>
            <w:r w:rsidR="00D67A7E" w:rsidRPr="0055483F">
              <w:rPr>
                <w:sz w:val="24"/>
                <w:szCs w:val="24"/>
              </w:rPr>
              <w:t xml:space="preserve"> поручень зоны обслуживания.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О</w:t>
            </w:r>
            <w:r w:rsidR="00D67A7E" w:rsidRPr="0055483F">
              <w:rPr>
                <w:sz w:val="24"/>
                <w:szCs w:val="24"/>
              </w:rPr>
              <w:t>тсутствуют крючки (держатели) для одежды и костылей.</w:t>
            </w:r>
          </w:p>
        </w:tc>
        <w:tc>
          <w:tcPr>
            <w:tcW w:w="2977" w:type="dxa"/>
          </w:tcPr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О</w:t>
            </w:r>
            <w:r w:rsidR="00D67A7E" w:rsidRPr="0055483F">
              <w:rPr>
                <w:sz w:val="24"/>
                <w:szCs w:val="24"/>
              </w:rPr>
              <w:t>рганизовать сопровождение персоналом.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67A7E" w:rsidRPr="00551AD4" w:rsidRDefault="00D67A7E" w:rsidP="00A566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Обустроить зону </w:t>
            </w:r>
            <w:r w:rsidRPr="0055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МГН.</w:t>
            </w:r>
          </w:p>
          <w:p w:rsidR="00D67A7E" w:rsidRPr="0055483F" w:rsidRDefault="00D67A7E" w:rsidP="00A566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Установить </w:t>
            </w:r>
            <w:r w:rsidRPr="00551AD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 с дублированием шрифтом Брайля.</w:t>
            </w:r>
          </w:p>
          <w:p w:rsidR="00D67A7E" w:rsidRPr="0055483F" w:rsidRDefault="00D67A7E" w:rsidP="00A566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>4.1.2. Установить тактильно-контрастные разметки дверных проемов.</w:t>
            </w:r>
          </w:p>
          <w:p w:rsidR="00D67A7E" w:rsidRPr="0055483F" w:rsidRDefault="00371EB5" w:rsidP="00A566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 У</w:t>
            </w:r>
            <w:r w:rsidR="00D67A7E"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становить откидной и </w:t>
            </w:r>
            <w:proofErr w:type="spellStart"/>
            <w:r w:rsidR="00D67A7E"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="00D67A7E"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поручни.</w:t>
            </w:r>
          </w:p>
          <w:p w:rsidR="00D67A7E" w:rsidRPr="0055483F" w:rsidRDefault="00371EB5" w:rsidP="00A566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 У</w:t>
            </w:r>
            <w:r w:rsidR="00D67A7E"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 держатели костылей (трости) и одежды.</w:t>
            </w:r>
          </w:p>
          <w:p w:rsidR="00D67A7E" w:rsidRPr="0055483F" w:rsidRDefault="00D67A7E" w:rsidP="00A566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4.1.5. </w:t>
            </w:r>
            <w:r w:rsidR="00371E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беспечить: *поверхность столов не более 0,8-0,85 м от уровня пола.</w:t>
            </w:r>
          </w:p>
          <w:p w:rsidR="00D67A7E" w:rsidRPr="0055483F" w:rsidRDefault="00D67A7E" w:rsidP="00A566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>*ширину рабочего фронта стола не менее 1,0 м.</w:t>
            </w:r>
          </w:p>
          <w:p w:rsidR="00D67A7E" w:rsidRPr="0055483F" w:rsidRDefault="00D67A7E" w:rsidP="00A5665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  <w:r w:rsidRPr="0055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551AD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индукционное устройство.</w:t>
            </w:r>
          </w:p>
        </w:tc>
        <w:tc>
          <w:tcPr>
            <w:tcW w:w="992" w:type="dxa"/>
          </w:tcPr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</w:tr>
      <w:tr w:rsidR="00D67A7E" w:rsidRPr="0055483F" w:rsidTr="00A56659">
        <w:trPr>
          <w:trHeight w:hRule="exact" w:val="4974"/>
        </w:trPr>
        <w:tc>
          <w:tcPr>
            <w:tcW w:w="533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9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5483F">
              <w:rPr>
                <w:rStyle w:val="210pt"/>
                <w:b/>
                <w:sz w:val="24"/>
                <w:szCs w:val="24"/>
              </w:rPr>
              <w:t>Санитарно</w:t>
            </w:r>
            <w:r w:rsidRPr="0055483F">
              <w:rPr>
                <w:rStyle w:val="210pt"/>
                <w:b/>
                <w:sz w:val="24"/>
                <w:szCs w:val="24"/>
              </w:rPr>
              <w:softHyphen/>
              <w:t>-гигиенические помещения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Туалетная комната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Душевая/ ванная комната</w:t>
            </w:r>
          </w:p>
          <w:p w:rsidR="00D67A7E" w:rsidRPr="0055483F" w:rsidRDefault="00D67A7E" w:rsidP="00A5665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3403" w:type="dxa"/>
          </w:tcPr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Ш</w:t>
            </w:r>
            <w:r w:rsidR="00D67A7E" w:rsidRPr="0055483F">
              <w:rPr>
                <w:sz w:val="24"/>
                <w:szCs w:val="24"/>
              </w:rPr>
              <w:t>ирина дверного проема менее 0,9 м.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</w:t>
            </w:r>
            <w:r w:rsidR="00D67A7E" w:rsidRPr="0055483F">
              <w:rPr>
                <w:sz w:val="24"/>
                <w:szCs w:val="24"/>
              </w:rPr>
              <w:t>тсутствуют со стороны ручки информационные таблички, выполненные рельефно-графическим способом.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О</w:t>
            </w:r>
            <w:r w:rsidR="00D67A7E" w:rsidRPr="0055483F">
              <w:rPr>
                <w:sz w:val="24"/>
                <w:szCs w:val="24"/>
              </w:rPr>
              <w:t xml:space="preserve">тсутствует тактильная 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sz w:val="24"/>
                <w:szCs w:val="24"/>
              </w:rPr>
              <w:t>мнемосхема санузла.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sz w:val="24"/>
                <w:szCs w:val="24"/>
              </w:rPr>
              <w:t xml:space="preserve">5.4. </w:t>
            </w:r>
            <w:r w:rsidR="00371EB5">
              <w:rPr>
                <w:sz w:val="24"/>
                <w:szCs w:val="24"/>
              </w:rPr>
              <w:t>О</w:t>
            </w:r>
            <w:r w:rsidRPr="0055483F">
              <w:rPr>
                <w:sz w:val="24"/>
                <w:szCs w:val="24"/>
              </w:rPr>
              <w:t>тсутствует кнопка вызова персонала.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5.5.У</w:t>
            </w:r>
            <w:r w:rsidR="00D67A7E" w:rsidRPr="0055483F">
              <w:rPr>
                <w:sz w:val="24"/>
                <w:szCs w:val="24"/>
              </w:rPr>
              <w:t>величить пространство сбоку от унитаза в соответствии с требованиями СП 59.13330.2016.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О</w:t>
            </w:r>
            <w:r w:rsidR="00D67A7E" w:rsidRPr="0055483F">
              <w:rPr>
                <w:sz w:val="24"/>
                <w:szCs w:val="24"/>
              </w:rPr>
              <w:t>тсутствуют крючки (держатели) для одежды и костылей.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sz w:val="24"/>
                <w:szCs w:val="24"/>
              </w:rPr>
              <w:t>5.7. отсутствуют опорный и откидной поручни для унитаза.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sz w:val="24"/>
                <w:szCs w:val="24"/>
              </w:rPr>
              <w:t xml:space="preserve">5.8. отсутствует опорный поручень для раковины. </w:t>
            </w:r>
          </w:p>
        </w:tc>
        <w:tc>
          <w:tcPr>
            <w:tcW w:w="2977" w:type="dxa"/>
          </w:tcPr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.3. О</w:t>
            </w:r>
            <w:r w:rsidR="00D67A7E" w:rsidRPr="0055483F">
              <w:rPr>
                <w:sz w:val="24"/>
                <w:szCs w:val="24"/>
              </w:rPr>
              <w:t xml:space="preserve">тсутствует тактильная 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sz w:val="24"/>
                <w:szCs w:val="24"/>
              </w:rPr>
              <w:t>мнемосхема санузла.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67A7E" w:rsidRPr="0055483F">
              <w:rPr>
                <w:sz w:val="24"/>
                <w:szCs w:val="24"/>
              </w:rPr>
              <w:t>нформационные таблички, выполненные рельефно-графическим способом.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7A7E" w:rsidRPr="0055483F">
              <w:rPr>
                <w:sz w:val="24"/>
                <w:szCs w:val="24"/>
              </w:rPr>
              <w:t>тсутствует кнопка вызова персонала.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7A7E" w:rsidRPr="0055483F">
              <w:rPr>
                <w:sz w:val="24"/>
                <w:szCs w:val="24"/>
              </w:rPr>
              <w:t>тсутствуют крючки (держатели) для одежды и костылей.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У</w:t>
            </w:r>
            <w:r w:rsidR="00D67A7E" w:rsidRPr="0055483F">
              <w:rPr>
                <w:sz w:val="24"/>
                <w:szCs w:val="24"/>
              </w:rPr>
              <w:t>становить ширину дверного проема не менее 0,9 м.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</w:t>
            </w:r>
            <w:r w:rsidR="00D67A7E" w:rsidRPr="0055483F">
              <w:rPr>
                <w:sz w:val="24"/>
                <w:szCs w:val="24"/>
              </w:rPr>
              <w:t>беспечить соответствие санузла требованиям СП 59.13330.2016 – рядом с унитазом увеличить пространство не менее 0,75 м для размещения кресла-коляски.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У</w:t>
            </w:r>
            <w:r w:rsidR="00D67A7E" w:rsidRPr="0055483F">
              <w:rPr>
                <w:sz w:val="24"/>
                <w:szCs w:val="24"/>
              </w:rPr>
              <w:t xml:space="preserve">становить  </w:t>
            </w:r>
            <w:proofErr w:type="gramStart"/>
            <w:r w:rsidR="00D67A7E" w:rsidRPr="0055483F">
              <w:rPr>
                <w:sz w:val="24"/>
                <w:szCs w:val="24"/>
              </w:rPr>
              <w:t>опорный</w:t>
            </w:r>
            <w:proofErr w:type="gramEnd"/>
            <w:r w:rsidR="00D67A7E" w:rsidRPr="0055483F">
              <w:rPr>
                <w:sz w:val="24"/>
                <w:szCs w:val="24"/>
              </w:rPr>
              <w:t xml:space="preserve"> и откидной поручни для унитаза.</w:t>
            </w:r>
          </w:p>
          <w:p w:rsidR="00D67A7E" w:rsidRPr="0055483F" w:rsidRDefault="00371EB5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У</w:t>
            </w:r>
            <w:r w:rsidR="00D67A7E" w:rsidRPr="0055483F">
              <w:rPr>
                <w:sz w:val="24"/>
                <w:szCs w:val="24"/>
              </w:rPr>
              <w:t>становить  опорный поручень для раковины.</w:t>
            </w:r>
          </w:p>
        </w:tc>
        <w:tc>
          <w:tcPr>
            <w:tcW w:w="992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</w:tr>
      <w:tr w:rsidR="00D67A7E" w:rsidRPr="0055483F" w:rsidTr="00A56659">
        <w:trPr>
          <w:trHeight w:val="1671"/>
        </w:trPr>
        <w:tc>
          <w:tcPr>
            <w:tcW w:w="533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5483F">
              <w:rPr>
                <w:rStyle w:val="210pt"/>
                <w:b/>
                <w:sz w:val="24"/>
                <w:szCs w:val="24"/>
              </w:rPr>
              <w:t>Система информации на объекте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- комплексность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-единообразие и непрерывность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 xml:space="preserve">-оповещение о </w:t>
            </w:r>
            <w:proofErr w:type="gramStart"/>
            <w:r w:rsidRPr="0055483F">
              <w:rPr>
                <w:rStyle w:val="210pt"/>
                <w:sz w:val="24"/>
                <w:szCs w:val="24"/>
              </w:rPr>
              <w:t>чрезвычайных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ситуациях</w:t>
            </w:r>
            <w:proofErr w:type="gramEnd"/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- сайт организации</w:t>
            </w:r>
          </w:p>
        </w:tc>
        <w:tc>
          <w:tcPr>
            <w:tcW w:w="3403" w:type="dxa"/>
          </w:tcPr>
          <w:p w:rsidR="00D67A7E" w:rsidRPr="0055483F" w:rsidRDefault="00371EB5" w:rsidP="00A5665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 О</w:t>
            </w:r>
            <w:r w:rsidR="00D67A7E"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тсутствует информация и навигация на объекте для МГН – указатели доступных помещений и путей движения.</w:t>
            </w:r>
          </w:p>
        </w:tc>
        <w:tc>
          <w:tcPr>
            <w:tcW w:w="2977" w:type="dxa"/>
          </w:tcPr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О</w:t>
            </w:r>
            <w:r w:rsidR="00D67A7E" w:rsidRPr="0055483F">
              <w:rPr>
                <w:sz w:val="24"/>
                <w:szCs w:val="24"/>
              </w:rPr>
              <w:t>рганизовать сопровождение персоналом.</w:t>
            </w:r>
          </w:p>
          <w:p w:rsidR="00D67A7E" w:rsidRPr="0055483F" w:rsidRDefault="00371EB5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У</w:t>
            </w:r>
            <w:r w:rsidR="00D67A7E" w:rsidRPr="0055483F">
              <w:rPr>
                <w:rFonts w:ascii="Times New Roman" w:hAnsi="Times New Roman" w:cs="Times New Roman"/>
                <w:sz w:val="24"/>
                <w:szCs w:val="24"/>
              </w:rPr>
              <w:t>становить тактильные указатели на путях перемещения МГН.</w:t>
            </w:r>
          </w:p>
        </w:tc>
        <w:tc>
          <w:tcPr>
            <w:tcW w:w="2975" w:type="dxa"/>
          </w:tcPr>
          <w:p w:rsidR="00D67A7E" w:rsidRPr="0055483F" w:rsidRDefault="00D67A7E" w:rsidP="00A566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</w:tr>
      <w:tr w:rsidR="00D67A7E" w:rsidRPr="0055483F" w:rsidTr="00A56659">
        <w:trPr>
          <w:trHeight w:val="1687"/>
        </w:trPr>
        <w:tc>
          <w:tcPr>
            <w:tcW w:w="533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Пути движения к объекту от остановки</w:t>
            </w:r>
          </w:p>
        </w:tc>
        <w:tc>
          <w:tcPr>
            <w:tcW w:w="3403" w:type="dxa"/>
          </w:tcPr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О</w:t>
            </w:r>
            <w:r w:rsidR="00D67A7E" w:rsidRPr="0055483F">
              <w:rPr>
                <w:sz w:val="24"/>
                <w:szCs w:val="24"/>
              </w:rPr>
              <w:t>тсутствует тактильная направляющая разметка тротуара.</w:t>
            </w:r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О</w:t>
            </w:r>
            <w:r w:rsidR="00D67A7E" w:rsidRPr="0055483F">
              <w:rPr>
                <w:sz w:val="24"/>
                <w:szCs w:val="24"/>
              </w:rPr>
              <w:t xml:space="preserve">тсутствует расписание общественного </w:t>
            </w:r>
            <w:proofErr w:type="gramStart"/>
            <w:r w:rsidR="00D67A7E" w:rsidRPr="0055483F">
              <w:rPr>
                <w:sz w:val="24"/>
                <w:szCs w:val="24"/>
              </w:rPr>
              <w:t>транспорта</w:t>
            </w:r>
            <w:proofErr w:type="gramEnd"/>
            <w:r w:rsidR="00D67A7E" w:rsidRPr="0055483F">
              <w:rPr>
                <w:sz w:val="24"/>
                <w:szCs w:val="24"/>
              </w:rPr>
              <w:t xml:space="preserve"> на остановках выполненное шрифтом Брайля.</w:t>
            </w:r>
          </w:p>
        </w:tc>
        <w:tc>
          <w:tcPr>
            <w:tcW w:w="2977" w:type="dxa"/>
          </w:tcPr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D67A7E" w:rsidRPr="0055483F">
              <w:rPr>
                <w:sz w:val="24"/>
                <w:szCs w:val="24"/>
              </w:rPr>
              <w:t>анести тактильную направляющую разметку тротуара 9собственником территории).</w:t>
            </w:r>
            <w:proofErr w:type="gramEnd"/>
          </w:p>
          <w:p w:rsidR="00D67A7E" w:rsidRPr="0055483F" w:rsidRDefault="00371EB5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М</w:t>
            </w:r>
            <w:r w:rsidR="00D67A7E" w:rsidRPr="0055483F">
              <w:rPr>
                <w:sz w:val="24"/>
                <w:szCs w:val="24"/>
              </w:rPr>
              <w:t>онтаж расписания движения общественного транспорта (собственник территории).</w:t>
            </w:r>
          </w:p>
        </w:tc>
        <w:tc>
          <w:tcPr>
            <w:tcW w:w="992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</w:tc>
        <w:tc>
          <w:tcPr>
            <w:tcW w:w="851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К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5483F">
              <w:rPr>
                <w:rStyle w:val="210pt"/>
                <w:sz w:val="24"/>
                <w:szCs w:val="24"/>
              </w:rPr>
              <w:t>О-н</w:t>
            </w:r>
            <w:proofErr w:type="gramEnd"/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О-в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С-ч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Г-п</w:t>
            </w:r>
          </w:p>
          <w:p w:rsidR="00D67A7E" w:rsidRPr="0055483F" w:rsidRDefault="00D67A7E" w:rsidP="00A5665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Г-ч</w:t>
            </w:r>
          </w:p>
          <w:p w:rsidR="00D67A7E" w:rsidRPr="0055483F" w:rsidRDefault="00D67A7E" w:rsidP="00A5665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483F">
              <w:rPr>
                <w:rStyle w:val="210pt"/>
                <w:sz w:val="24"/>
                <w:szCs w:val="24"/>
              </w:rPr>
              <w:t>У</w:t>
            </w:r>
          </w:p>
        </w:tc>
      </w:tr>
    </w:tbl>
    <w:p w:rsidR="00D67A7E" w:rsidRPr="0055483F" w:rsidRDefault="00D67A7E" w:rsidP="00D67A7E">
      <w:pPr>
        <w:spacing w:after="0" w:line="240" w:lineRule="auto"/>
        <w:jc w:val="center"/>
        <w:rPr>
          <w:rStyle w:val="a4"/>
          <w:rFonts w:eastAsiaTheme="minorHAnsi"/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tbl>
      <w:tblPr>
        <w:tblW w:w="15309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2"/>
        <w:gridCol w:w="1134"/>
        <w:gridCol w:w="1134"/>
        <w:gridCol w:w="1134"/>
        <w:gridCol w:w="1134"/>
        <w:gridCol w:w="1134"/>
        <w:gridCol w:w="1134"/>
        <w:gridCol w:w="992"/>
        <w:gridCol w:w="851"/>
      </w:tblGrid>
      <w:tr w:rsidR="00D67A7E" w:rsidRPr="0055483F" w:rsidTr="00A56659">
        <w:trPr>
          <w:trHeight w:hRule="exact" w:val="66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A7E" w:rsidRPr="0055483F" w:rsidRDefault="00D67A7E" w:rsidP="00A56659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Состояние доступности объекта и услуг для инвалидов и др. МГН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С-ч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Г-ч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</w:tr>
      <w:tr w:rsidR="00D67A7E" w:rsidRPr="0055483F" w:rsidTr="00A56659">
        <w:trPr>
          <w:trHeight w:hRule="exact" w:val="42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 момент обследования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</w:tr>
      <w:tr w:rsidR="00D67A7E" w:rsidRPr="0055483F" w:rsidTr="00A56659">
        <w:trPr>
          <w:trHeight w:hRule="exact" w:val="41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после неотложных мероприятий (1-го этапа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ДУ-</w:t>
            </w:r>
            <w:proofErr w:type="spell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ДУ-</w:t>
            </w:r>
            <w:proofErr w:type="spell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</w:t>
            </w:r>
          </w:p>
        </w:tc>
      </w:tr>
      <w:tr w:rsidR="00D67A7E" w:rsidRPr="0055483F" w:rsidTr="00A56659">
        <w:trPr>
          <w:trHeight w:hRule="exact" w:val="42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после отложенных мероприятий (2-го этапа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ДУ-</w:t>
            </w:r>
            <w:proofErr w:type="spell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ДУ-</w:t>
            </w:r>
            <w:proofErr w:type="spell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ДУ-</w:t>
            </w:r>
            <w:proofErr w:type="spell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ДУ-</w:t>
            </w:r>
            <w:proofErr w:type="spell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ДП-</w:t>
            </w:r>
            <w:proofErr w:type="spellStart"/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</w:t>
            </w:r>
          </w:p>
        </w:tc>
      </w:tr>
      <w:tr w:rsidR="00D67A7E" w:rsidRPr="0055483F" w:rsidTr="00A56659">
        <w:trPr>
          <w:trHeight w:hRule="exact" w:val="73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после капитального ремонта / реконструкции (3-го этапа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A7E" w:rsidRPr="0055483F" w:rsidRDefault="00D67A7E" w:rsidP="00A5665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48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ДП</w:t>
            </w:r>
          </w:p>
        </w:tc>
      </w:tr>
    </w:tbl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p w:rsidR="00D67A7E" w:rsidRPr="0055483F" w:rsidRDefault="00D67A7E" w:rsidP="00D67A7E">
      <w:pPr>
        <w:spacing w:after="0" w:line="240" w:lineRule="auto"/>
        <w:rPr>
          <w:sz w:val="24"/>
          <w:szCs w:val="24"/>
        </w:rPr>
      </w:pPr>
    </w:p>
    <w:p w:rsidR="007F1CD2" w:rsidRDefault="007F1CD2"/>
    <w:sectPr w:rsidR="007F1CD2" w:rsidSect="00587AEB">
      <w:footerReference w:type="default" r:id="rId8"/>
      <w:pgSz w:w="16838" w:h="11906" w:orient="landscape" w:code="9"/>
      <w:pgMar w:top="851" w:right="1134" w:bottom="709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D3" w:rsidRDefault="00122ED3">
      <w:pPr>
        <w:spacing w:after="0" w:line="240" w:lineRule="auto"/>
      </w:pPr>
      <w:r>
        <w:separator/>
      </w:r>
    </w:p>
  </w:endnote>
  <w:endnote w:type="continuationSeparator" w:id="0">
    <w:p w:rsidR="00122ED3" w:rsidRDefault="0012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28442"/>
      <w:docPartObj>
        <w:docPartGallery w:val="Page Numbers (Bottom of Page)"/>
        <w:docPartUnique/>
      </w:docPartObj>
    </w:sdtPr>
    <w:sdtEndPr/>
    <w:sdtContent>
      <w:p w:rsidR="0055483F" w:rsidRDefault="00D67A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F6">
          <w:rPr>
            <w:noProof/>
          </w:rPr>
          <w:t>4</w:t>
        </w:r>
        <w:r>
          <w:fldChar w:fldCharType="end"/>
        </w:r>
      </w:p>
    </w:sdtContent>
  </w:sdt>
  <w:p w:rsidR="0055483F" w:rsidRDefault="00122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D3" w:rsidRDefault="00122ED3">
      <w:pPr>
        <w:spacing w:after="0" w:line="240" w:lineRule="auto"/>
      </w:pPr>
      <w:r>
        <w:separator/>
      </w:r>
    </w:p>
  </w:footnote>
  <w:footnote w:type="continuationSeparator" w:id="0">
    <w:p w:rsidR="00122ED3" w:rsidRDefault="0012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8AE"/>
    <w:multiLevelType w:val="multilevel"/>
    <w:tmpl w:val="EF486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A5251"/>
    <w:multiLevelType w:val="multilevel"/>
    <w:tmpl w:val="63620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97D1C"/>
    <w:multiLevelType w:val="multilevel"/>
    <w:tmpl w:val="037E4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C6A30"/>
    <w:multiLevelType w:val="multilevel"/>
    <w:tmpl w:val="EFDC4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41563"/>
    <w:multiLevelType w:val="multilevel"/>
    <w:tmpl w:val="740E9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7E"/>
    <w:rsid w:val="00122ED3"/>
    <w:rsid w:val="00315AF6"/>
    <w:rsid w:val="00371EB5"/>
    <w:rsid w:val="007F1CD2"/>
    <w:rsid w:val="00D67A7E"/>
    <w:rsid w:val="00D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67A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67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7A7E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D67A7E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6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67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67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7A7E"/>
    <w:pPr>
      <w:widowControl w:val="0"/>
      <w:shd w:val="clear" w:color="auto" w:fill="FFFFFF"/>
      <w:spacing w:before="600" w:after="0" w:line="322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 + Не курсив"/>
    <w:basedOn w:val="a0"/>
    <w:rsid w:val="00D67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6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67A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67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7A7E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D67A7E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6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67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67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7A7E"/>
    <w:pPr>
      <w:widowControl w:val="0"/>
      <w:shd w:val="clear" w:color="auto" w:fill="FFFFFF"/>
      <w:spacing w:before="600" w:after="0" w:line="322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таблице + Не курсив"/>
    <w:basedOn w:val="a0"/>
    <w:rsid w:val="00D67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6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2022-03-23T05:32:00Z</dcterms:created>
  <dcterms:modified xsi:type="dcterms:W3CDTF">2022-04-28T04:28:00Z</dcterms:modified>
</cp:coreProperties>
</file>